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3C" w:rsidRDefault="00974B8B" w:rsidP="00925C3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6633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25C3C" w:rsidRPr="00925C3C">
        <w:rPr>
          <w:rFonts w:ascii="Times New Roman" w:hAnsi="Times New Roman"/>
          <w:sz w:val="28"/>
          <w:szCs w:val="28"/>
        </w:rPr>
        <w:t>«</w:t>
      </w:r>
      <w:r w:rsidRPr="00925C3C">
        <w:rPr>
          <w:rFonts w:ascii="Times New Roman" w:hAnsi="Times New Roman"/>
          <w:sz w:val="28"/>
          <w:szCs w:val="28"/>
        </w:rPr>
        <w:t xml:space="preserve"> </w:t>
      </w:r>
      <w:r w:rsidR="00925C3C" w:rsidRPr="00925C3C">
        <w:rPr>
          <w:rFonts w:ascii="Times New Roman" w:hAnsi="Times New Roman"/>
          <w:sz w:val="28"/>
          <w:szCs w:val="28"/>
        </w:rPr>
        <w:t xml:space="preserve">Преподавателям слово дано не для того, </w:t>
      </w:r>
    </w:p>
    <w:p w:rsidR="00925C3C" w:rsidRDefault="00925C3C" w:rsidP="00925C3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925C3C">
        <w:rPr>
          <w:rFonts w:ascii="Times New Roman" w:hAnsi="Times New Roman"/>
          <w:sz w:val="28"/>
          <w:szCs w:val="28"/>
        </w:rPr>
        <w:t xml:space="preserve">чтобы усыплять свою мысль,  а для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925C3C">
        <w:rPr>
          <w:rFonts w:ascii="Times New Roman" w:hAnsi="Times New Roman"/>
          <w:sz w:val="28"/>
          <w:szCs w:val="28"/>
        </w:rPr>
        <w:t>того, чтобы будить чужую</w:t>
      </w:r>
      <w:proofErr w:type="gramStart"/>
      <w:r w:rsidRPr="00925C3C">
        <w:rPr>
          <w:rFonts w:ascii="Times New Roman" w:hAnsi="Times New Roman"/>
          <w:sz w:val="28"/>
          <w:szCs w:val="28"/>
        </w:rPr>
        <w:t>.</w:t>
      </w:r>
      <w:r w:rsidR="00187CDB">
        <w:rPr>
          <w:rFonts w:ascii="Times New Roman" w:hAnsi="Times New Roman"/>
          <w:sz w:val="28"/>
          <w:szCs w:val="28"/>
        </w:rPr>
        <w:t>»</w:t>
      </w:r>
      <w:proofErr w:type="gramEnd"/>
    </w:p>
    <w:p w:rsidR="00925C3C" w:rsidRDefault="00187CDB" w:rsidP="00187CD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В.КЛЮЧЕВСКИЙ</w:t>
      </w:r>
    </w:p>
    <w:p w:rsidR="00276CA1" w:rsidRDefault="00925C3C" w:rsidP="000A2D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974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Радость познания.</w:t>
      </w:r>
    </w:p>
    <w:p w:rsidR="000A2D96" w:rsidRDefault="00FC7374" w:rsidP="000A2D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2D96">
        <w:rPr>
          <w:rFonts w:ascii="Times New Roman" w:hAnsi="Times New Roman"/>
          <w:sz w:val="28"/>
          <w:szCs w:val="28"/>
        </w:rPr>
        <w:t xml:space="preserve"> </w:t>
      </w:r>
      <w:r w:rsidR="00974B8B">
        <w:rPr>
          <w:rFonts w:ascii="Times New Roman" w:hAnsi="Times New Roman"/>
          <w:sz w:val="28"/>
          <w:szCs w:val="28"/>
        </w:rPr>
        <w:t>Все дети идут в школу с радостью, и хочется поддержать их инт</w:t>
      </w:r>
      <w:r w:rsidR="00884769">
        <w:rPr>
          <w:rFonts w:ascii="Times New Roman" w:hAnsi="Times New Roman"/>
          <w:sz w:val="28"/>
          <w:szCs w:val="28"/>
        </w:rPr>
        <w:t xml:space="preserve">ерес. Как? Этот вопрос меня </w:t>
      </w:r>
      <w:r w:rsidR="00974B8B">
        <w:rPr>
          <w:rFonts w:ascii="Times New Roman" w:hAnsi="Times New Roman"/>
          <w:sz w:val="28"/>
          <w:szCs w:val="28"/>
        </w:rPr>
        <w:t xml:space="preserve"> постоянно волнует. Чтобы уроки мои были интересными, я много читаю, выписываю методическую литературу, использую интернет-ресурсы, посещаю курсы. Использую элементы многих методик, которые позволяют делать уроки интересными, разнообразными и дают хорошие результаты. Главным на уроках должен быть поиск обучающихся в решении вопроса, и уроки должны будить мысль.</w:t>
      </w:r>
    </w:p>
    <w:p w:rsidR="00276CA1" w:rsidRDefault="00276CA1" w:rsidP="000A2D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Вспоминаю себя в школе: интерес испытывала  к предмету тогда, когда тему понимала. Поэтому создание в учебном процессе ситуаций успеха у обучающихся, испытывающих определённые затруднения – это немаловажный аспект</w:t>
      </w:r>
      <w:r w:rsidR="0003296F">
        <w:rPr>
          <w:rFonts w:ascii="Times New Roman" w:hAnsi="Times New Roman"/>
          <w:sz w:val="28"/>
          <w:szCs w:val="28"/>
        </w:rPr>
        <w:t xml:space="preserve"> в обучении.</w:t>
      </w:r>
    </w:p>
    <w:p w:rsidR="00884769" w:rsidRDefault="00FC7374" w:rsidP="000A2D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74B8B">
        <w:rPr>
          <w:rFonts w:ascii="Times New Roman" w:hAnsi="Times New Roman"/>
          <w:sz w:val="28"/>
          <w:szCs w:val="28"/>
        </w:rPr>
        <w:t xml:space="preserve"> Г</w:t>
      </w:r>
      <w:r w:rsidR="00974B8B" w:rsidRPr="002F1385">
        <w:rPr>
          <w:rFonts w:ascii="Times New Roman" w:hAnsi="Times New Roman"/>
          <w:sz w:val="28"/>
          <w:szCs w:val="28"/>
        </w:rPr>
        <w:t>лавной задачей обучения</w:t>
      </w:r>
      <w:r w:rsidR="00974B8B">
        <w:rPr>
          <w:rFonts w:ascii="Times New Roman" w:hAnsi="Times New Roman"/>
          <w:sz w:val="28"/>
          <w:szCs w:val="28"/>
        </w:rPr>
        <w:t xml:space="preserve"> русского языка</w:t>
      </w:r>
      <w:r w:rsidR="00974B8B" w:rsidRPr="002F1385">
        <w:rPr>
          <w:rFonts w:ascii="Times New Roman" w:hAnsi="Times New Roman"/>
          <w:sz w:val="28"/>
          <w:szCs w:val="28"/>
        </w:rPr>
        <w:t xml:space="preserve"> является </w:t>
      </w:r>
      <w:r w:rsidR="00974B8B">
        <w:rPr>
          <w:rFonts w:ascii="Times New Roman" w:hAnsi="Times New Roman"/>
          <w:sz w:val="28"/>
          <w:szCs w:val="28"/>
        </w:rPr>
        <w:t xml:space="preserve"> развитие  функциональной</w:t>
      </w:r>
      <w:r w:rsidR="00974B8B" w:rsidRPr="002F1385">
        <w:rPr>
          <w:rFonts w:ascii="Times New Roman" w:hAnsi="Times New Roman"/>
          <w:sz w:val="28"/>
          <w:szCs w:val="28"/>
        </w:rPr>
        <w:t xml:space="preserve"> г</w:t>
      </w:r>
      <w:r w:rsidR="00974B8B">
        <w:rPr>
          <w:rFonts w:ascii="Times New Roman" w:hAnsi="Times New Roman"/>
          <w:sz w:val="28"/>
          <w:szCs w:val="28"/>
        </w:rPr>
        <w:t>рамотности - это умение извлекать информацию из текста, понимать её, интерпретировать, высказывать собственное мнение, а в дальнейшем уметь использовать в практической деятельности. На первом месте стоит работа с текстом. Получается такая схема:</w:t>
      </w:r>
    </w:p>
    <w:p w:rsidR="0003296F" w:rsidRDefault="00974B8B" w:rsidP="000A2D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= ПОНИМАНИЕ=</w:t>
      </w:r>
      <w:r w:rsidR="00884769">
        <w:rPr>
          <w:rFonts w:ascii="Times New Roman" w:hAnsi="Times New Roman"/>
          <w:sz w:val="28"/>
          <w:szCs w:val="28"/>
        </w:rPr>
        <w:t xml:space="preserve"> ВОРОТА</w:t>
      </w:r>
      <w:r>
        <w:rPr>
          <w:rFonts w:ascii="Times New Roman" w:hAnsi="Times New Roman"/>
          <w:sz w:val="28"/>
          <w:szCs w:val="28"/>
        </w:rPr>
        <w:t xml:space="preserve"> в образование.</w:t>
      </w:r>
    </w:p>
    <w:p w:rsidR="00974B8B" w:rsidRDefault="0003296F" w:rsidP="000A2D9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Не секрет, что современные школьники читают мало и порой с трудом понимают прочитанное. А ведь эти навыки, пожалуй, являются первостепенными в учёбе и жизни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Без навыка работы с текстом учащиеся не с</w:t>
      </w:r>
      <w:r w:rsidR="001A2038">
        <w:rPr>
          <w:sz w:val="28"/>
          <w:szCs w:val="28"/>
        </w:rPr>
        <w:t>м</w:t>
      </w:r>
      <w:r>
        <w:rPr>
          <w:sz w:val="28"/>
          <w:szCs w:val="28"/>
        </w:rPr>
        <w:t xml:space="preserve">огут справиться </w:t>
      </w:r>
      <w:r w:rsidR="00FC7374">
        <w:rPr>
          <w:sz w:val="28"/>
          <w:szCs w:val="28"/>
        </w:rPr>
        <w:t>с</w:t>
      </w:r>
      <w:r>
        <w:rPr>
          <w:sz w:val="28"/>
          <w:szCs w:val="28"/>
        </w:rPr>
        <w:t xml:space="preserve"> ЕГЭ и ГИА.</w:t>
      </w:r>
      <w:r w:rsidR="00974B8B">
        <w:rPr>
          <w:sz w:val="28"/>
          <w:szCs w:val="28"/>
        </w:rPr>
        <w:t xml:space="preserve"> Вопрос: как помочь детям? Как облегчить восприятие теоретического материала и способствовать быстрому его запоминанию, осмысленному и более прочному? Как заставить их мыслить, рассуждать, сопоставлять и делать выводы? </w:t>
      </w:r>
      <w:r w:rsidR="00276CA1">
        <w:rPr>
          <w:sz w:val="28"/>
          <w:szCs w:val="28"/>
        </w:rPr>
        <w:t>«Чтение д</w:t>
      </w:r>
      <w:r w:rsidR="00FC7374">
        <w:rPr>
          <w:sz w:val="28"/>
          <w:szCs w:val="28"/>
        </w:rPr>
        <w:t xml:space="preserve">елает человека знающим, </w:t>
      </w:r>
      <w:proofErr w:type="spellStart"/>
      <w:proofErr w:type="gramStart"/>
      <w:r w:rsidR="00FC7374">
        <w:rPr>
          <w:sz w:val="28"/>
          <w:szCs w:val="28"/>
        </w:rPr>
        <w:t>беседа-</w:t>
      </w:r>
      <w:r w:rsidR="00276CA1">
        <w:rPr>
          <w:sz w:val="28"/>
          <w:szCs w:val="28"/>
        </w:rPr>
        <w:t>находчивым</w:t>
      </w:r>
      <w:proofErr w:type="spellEnd"/>
      <w:proofErr w:type="gramEnd"/>
      <w:r w:rsidR="00276CA1">
        <w:rPr>
          <w:sz w:val="28"/>
          <w:szCs w:val="28"/>
        </w:rPr>
        <w:t xml:space="preserve">, а привычка </w:t>
      </w:r>
      <w:proofErr w:type="spellStart"/>
      <w:r w:rsidR="00276CA1">
        <w:rPr>
          <w:sz w:val="28"/>
          <w:szCs w:val="28"/>
        </w:rPr>
        <w:t>записывать</w:t>
      </w:r>
      <w:r w:rsidR="00FC7374">
        <w:rPr>
          <w:sz w:val="28"/>
          <w:szCs w:val="28"/>
        </w:rPr>
        <w:t>-</w:t>
      </w:r>
      <w:r>
        <w:rPr>
          <w:sz w:val="28"/>
          <w:szCs w:val="28"/>
        </w:rPr>
        <w:t>точным</w:t>
      </w:r>
      <w:proofErr w:type="spellEnd"/>
      <w:r>
        <w:rPr>
          <w:sz w:val="28"/>
          <w:szCs w:val="28"/>
        </w:rPr>
        <w:t xml:space="preserve">» (английский философ Ф.Бэкон). Я думаю, вы согласитесь, что этой фразой он определил практически все виды работы с текстом: чтение, беседа, запись. </w:t>
      </w:r>
    </w:p>
    <w:p w:rsidR="00974B8B" w:rsidRDefault="00884769" w:rsidP="000A2D96">
      <w:pPr>
        <w:pStyle w:val="a5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B8B">
        <w:rPr>
          <w:sz w:val="28"/>
          <w:szCs w:val="28"/>
        </w:rPr>
        <w:t xml:space="preserve"> Мне очень нравится работать с опорными схемами, раньше я их составляла сама, чтобы ребятам было легче запомнить материал.  Сегодня, </w:t>
      </w:r>
      <w:r>
        <w:rPr>
          <w:sz w:val="28"/>
          <w:szCs w:val="28"/>
        </w:rPr>
        <w:t>используя элементы технологии «Р</w:t>
      </w:r>
      <w:r w:rsidR="00974B8B">
        <w:rPr>
          <w:sz w:val="28"/>
          <w:szCs w:val="28"/>
        </w:rPr>
        <w:t xml:space="preserve">азвития критического мышления через чтение и письмо» (РКМЧП), учащиеся самостоятельно схематизируют  теоретический </w:t>
      </w:r>
      <w:r w:rsidR="00974B8B">
        <w:rPr>
          <w:sz w:val="28"/>
          <w:szCs w:val="28"/>
        </w:rPr>
        <w:lastRenderedPageBreak/>
        <w:t>материал. Это новая технология, но мне кажется, что всё новое - это хорошо забытое старое.</w:t>
      </w:r>
      <w:r w:rsidR="00974B8B" w:rsidRPr="001F27B8">
        <w:rPr>
          <w:sz w:val="28"/>
          <w:szCs w:val="28"/>
        </w:rPr>
        <w:t xml:space="preserve"> </w:t>
      </w:r>
      <w:r w:rsidR="00974B8B" w:rsidRPr="0057704D">
        <w:rPr>
          <w:sz w:val="28"/>
          <w:szCs w:val="28"/>
        </w:rPr>
        <w:t xml:space="preserve">Д.С. Лихачёв, чей авторитет несомненен, утверждает: «Подлинно новая ценность возникает в старой культурной среде. Новое ново только относительно старого, как ребёнок – по отношению к своим родителям. Нового самого по себе, как самодовлеющего явления, не существует»… </w:t>
      </w:r>
    </w:p>
    <w:p w:rsidR="00974B8B" w:rsidRPr="0057704D" w:rsidRDefault="00974B8B" w:rsidP="000A2D96">
      <w:pPr>
        <w:pStyle w:val="a5"/>
        <w:jc w:val="both"/>
        <w:rPr>
          <w:sz w:val="28"/>
          <w:szCs w:val="28"/>
        </w:rPr>
      </w:pPr>
      <w:r w:rsidRPr="0057704D">
        <w:rPr>
          <w:b/>
        </w:rPr>
        <w:t xml:space="preserve"> </w:t>
      </w:r>
      <w:r>
        <w:rPr>
          <w:sz w:val="28"/>
          <w:szCs w:val="28"/>
        </w:rPr>
        <w:t xml:space="preserve">Цель технологии РКМЧП: развитие мыслительных навыков, которые обучающиеся будут использовать в дальнейшей жизни. Это система работы с информацией. Методы в технологии «Развитие критического мышления через чтение и письмо» очень разнообразны. Я остановлюсь на некоторых из них. Это составление кластеров (схемы) и </w:t>
      </w:r>
      <w:proofErr w:type="spellStart"/>
      <w:r>
        <w:rPr>
          <w:sz w:val="28"/>
          <w:szCs w:val="28"/>
        </w:rPr>
        <w:t>синквейны</w:t>
      </w:r>
      <w:proofErr w:type="spellEnd"/>
      <w:r>
        <w:rPr>
          <w:sz w:val="28"/>
          <w:szCs w:val="28"/>
        </w:rPr>
        <w:t xml:space="preserve">. </w:t>
      </w:r>
      <w:r w:rsidRPr="0057704D">
        <w:rPr>
          <w:sz w:val="28"/>
          <w:szCs w:val="28"/>
        </w:rPr>
        <w:t>Кластеры можно считать одним из ведущих приемов данной технологии. Такая работа помогает развивать логическое мышление, отбирать главное, выстраивать свои ответы по данной схеме.</w:t>
      </w:r>
      <w:r w:rsidR="00FC7374">
        <w:rPr>
          <w:sz w:val="28"/>
          <w:szCs w:val="28"/>
        </w:rPr>
        <w:t xml:space="preserve"> </w:t>
      </w:r>
      <w:r w:rsidRPr="0057704D">
        <w:rPr>
          <w:sz w:val="28"/>
          <w:szCs w:val="28"/>
        </w:rPr>
        <w:t xml:space="preserve"> </w:t>
      </w:r>
      <w:r w:rsidR="00FC7374" w:rsidRPr="009B1C9E">
        <w:rPr>
          <w:sz w:val="28"/>
          <w:szCs w:val="28"/>
        </w:rPr>
        <w:t>Сам процесс построения схем, таблиц формирует умения анализировать материал.</w:t>
      </w:r>
      <w:r w:rsidR="00FC7374">
        <w:rPr>
          <w:sz w:val="28"/>
          <w:szCs w:val="28"/>
        </w:rPr>
        <w:t xml:space="preserve"> Для того чтобы составить кластер, требуется вдумчивое чтение. Такую работу можно проделать и на  уроках русского языка, и на уроках литературы. </w:t>
      </w:r>
      <w:r w:rsidRPr="0057704D">
        <w:rPr>
          <w:sz w:val="28"/>
          <w:szCs w:val="28"/>
        </w:rPr>
        <w:t>Учащиеся с большим удовольствием выполняют эту работу</w:t>
      </w:r>
      <w:r>
        <w:rPr>
          <w:sz w:val="28"/>
          <w:szCs w:val="28"/>
        </w:rPr>
        <w:t xml:space="preserve">. </w:t>
      </w:r>
      <w:r w:rsidR="00884769">
        <w:rPr>
          <w:sz w:val="28"/>
          <w:szCs w:val="28"/>
        </w:rPr>
        <w:t>Например, при изучении рассказа В.</w:t>
      </w:r>
      <w:proofErr w:type="gramStart"/>
      <w:r w:rsidR="00884769">
        <w:rPr>
          <w:sz w:val="28"/>
          <w:szCs w:val="28"/>
        </w:rPr>
        <w:t>П</w:t>
      </w:r>
      <w:proofErr w:type="gramEnd"/>
      <w:r w:rsidR="00884769">
        <w:rPr>
          <w:sz w:val="28"/>
          <w:szCs w:val="28"/>
        </w:rPr>
        <w:t xml:space="preserve"> Астафьева «Конь с розовой гривой», ребята составляют кластер на каждого героя (бабушку, Витю), где отражают их поступки, таким образом выделяем черты характеров героев и делаем выводы.</w:t>
      </w:r>
      <w:r w:rsidR="001A2038">
        <w:rPr>
          <w:sz w:val="28"/>
          <w:szCs w:val="28"/>
        </w:rPr>
        <w:t xml:space="preserve">  А вот на уроке литературы в 6 классе после прочтения сказа Н.С Лескова «Левша», ребята увидели проблему плохого медобслуживания, что меня очень удивило, но я согласилась, </w:t>
      </w:r>
      <w:proofErr w:type="gramStart"/>
      <w:r w:rsidR="001A2038">
        <w:rPr>
          <w:sz w:val="28"/>
          <w:szCs w:val="28"/>
        </w:rPr>
        <w:t>значит</w:t>
      </w:r>
      <w:proofErr w:type="gramEnd"/>
      <w:r w:rsidR="00FC7374">
        <w:rPr>
          <w:sz w:val="28"/>
          <w:szCs w:val="28"/>
        </w:rPr>
        <w:t xml:space="preserve"> они «проникли» в текст.</w:t>
      </w:r>
    </w:p>
    <w:p w:rsidR="00974B8B" w:rsidRDefault="00974B8B" w:rsidP="000A2D96">
      <w:pPr>
        <w:jc w:val="both"/>
        <w:rPr>
          <w:rFonts w:ascii="Times New Roman" w:hAnsi="Times New Roman"/>
          <w:sz w:val="28"/>
          <w:szCs w:val="28"/>
        </w:rPr>
      </w:pPr>
      <w:r w:rsidRPr="00CE57EA">
        <w:rPr>
          <w:rFonts w:ascii="Times New Roman" w:hAnsi="Times New Roman"/>
          <w:sz w:val="28"/>
          <w:szCs w:val="28"/>
        </w:rPr>
        <w:t xml:space="preserve">Способность резюмировать информацию, излагать сложные идеи, чувства и представления в нескольких словах – важное умение. Оно требует от ученика вдумчивости и богатого понятийного запаса. </w:t>
      </w:r>
      <w:proofErr w:type="spellStart"/>
      <w:r w:rsidRPr="00CE57EA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CE57EA">
        <w:rPr>
          <w:rFonts w:ascii="Times New Roman" w:hAnsi="Times New Roman"/>
          <w:sz w:val="28"/>
          <w:szCs w:val="28"/>
        </w:rPr>
        <w:t xml:space="preserve"> – это стихотворение, представляющее собой синтез информации в лаконичной форме, что позволяет описывать суть понятия или осуществлять рефлексию на основе полученных знаний. </w:t>
      </w:r>
      <w:r>
        <w:rPr>
          <w:rFonts w:ascii="Times New Roman" w:hAnsi="Times New Roman"/>
          <w:sz w:val="28"/>
          <w:szCs w:val="28"/>
        </w:rPr>
        <w:t xml:space="preserve">Составление </w:t>
      </w:r>
      <w:proofErr w:type="spellStart"/>
      <w:r>
        <w:rPr>
          <w:rFonts w:ascii="Times New Roman" w:hAnsi="Times New Roman"/>
          <w:sz w:val="28"/>
          <w:szCs w:val="28"/>
        </w:rPr>
        <w:t>синквейнов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часто применяю на уроках литературы для обобщения образа литературного героя. </w:t>
      </w:r>
      <w:r w:rsidR="00FC7374">
        <w:rPr>
          <w:rFonts w:ascii="Times New Roman" w:hAnsi="Times New Roman"/>
          <w:sz w:val="28"/>
          <w:szCs w:val="28"/>
        </w:rPr>
        <w:t>С этим заданием справляются и</w:t>
      </w:r>
      <w:r>
        <w:rPr>
          <w:rFonts w:ascii="Times New Roman" w:hAnsi="Times New Roman"/>
          <w:sz w:val="28"/>
          <w:szCs w:val="28"/>
        </w:rPr>
        <w:t xml:space="preserve"> слабые ученики. Например, при изучении в 5 классе  рассказа Л.Н Толстого «Кавказский пленник» учащийся составил </w:t>
      </w:r>
      <w:proofErr w:type="spellStart"/>
      <w:r>
        <w:rPr>
          <w:rFonts w:ascii="Times New Roman" w:hAnsi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образ Жилина:</w:t>
      </w:r>
    </w:p>
    <w:p w:rsidR="00974B8B" w:rsidRDefault="00974B8B" w:rsidP="000A2D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Жилин</w:t>
      </w:r>
    </w:p>
    <w:p w:rsidR="00974B8B" w:rsidRDefault="00974B8B" w:rsidP="000A2D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Спокойный, думающий</w:t>
      </w:r>
    </w:p>
    <w:p w:rsidR="00974B8B" w:rsidRDefault="00974B8B" w:rsidP="000A2D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Помогает,  наблюдает, дружит</w:t>
      </w:r>
    </w:p>
    <w:p w:rsidR="00974B8B" w:rsidRDefault="00974B8B" w:rsidP="000A2D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таким бы в разведку пошёл.</w:t>
      </w:r>
    </w:p>
    <w:p w:rsidR="00974B8B" w:rsidRDefault="00974B8B" w:rsidP="000A2D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Свобода </w:t>
      </w:r>
    </w:p>
    <w:p w:rsidR="00974B8B" w:rsidRDefault="00974B8B" w:rsidP="000A2D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C7374">
        <w:rPr>
          <w:rFonts w:ascii="Times New Roman" w:hAnsi="Times New Roman"/>
          <w:sz w:val="28"/>
          <w:szCs w:val="28"/>
        </w:rPr>
        <w:t>Таким образом, з</w:t>
      </w:r>
      <w:r>
        <w:rPr>
          <w:rFonts w:ascii="Times New Roman" w:hAnsi="Times New Roman"/>
          <w:sz w:val="28"/>
          <w:szCs w:val="28"/>
        </w:rPr>
        <w:t xml:space="preserve">адача обучения не в том, чтобы передавать ребёнку информацию, а в том, чтобы формировать способность мыслить. </w:t>
      </w:r>
      <w:r w:rsidR="00966331">
        <w:rPr>
          <w:rFonts w:ascii="Times New Roman" w:hAnsi="Times New Roman"/>
          <w:sz w:val="28"/>
          <w:szCs w:val="28"/>
        </w:rPr>
        <w:t>И я стараюсь следовать этому, чтобы учащийся познал радость успеха.</w:t>
      </w:r>
    </w:p>
    <w:p w:rsidR="00974B8B" w:rsidRDefault="00187CD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ПРИЛОЖЕНИЕ : СХЕМА «ГЛАВНЫЕ ЧЛЕНЫ ПРЕДЛОЖЕНИЯ»</w:t>
      </w:r>
    </w:p>
    <w:p w:rsidR="00974B8B" w:rsidRPr="000A2D96" w:rsidRDefault="00966331" w:rsidP="00D164A1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-1127760</wp:posOffset>
            </wp:positionH>
            <wp:positionV relativeFrom="paragraph">
              <wp:posOffset>271780</wp:posOffset>
            </wp:positionV>
            <wp:extent cx="7620000" cy="818197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2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818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74B8B" w:rsidRDefault="00974B8B" w:rsidP="00D164A1">
      <w:pPr>
        <w:rPr>
          <w:rFonts w:ascii="Times New Roman" w:hAnsi="Times New Roman"/>
          <w:sz w:val="28"/>
          <w:szCs w:val="28"/>
        </w:rPr>
      </w:pPr>
    </w:p>
    <w:p w:rsidR="00974B8B" w:rsidRDefault="00974B8B" w:rsidP="00D164A1">
      <w:pPr>
        <w:rPr>
          <w:rFonts w:ascii="Times New Roman" w:hAnsi="Times New Roman"/>
          <w:sz w:val="28"/>
          <w:szCs w:val="28"/>
        </w:rPr>
      </w:pPr>
    </w:p>
    <w:p w:rsidR="00974B8B" w:rsidRDefault="00974B8B" w:rsidP="00D164A1">
      <w:pPr>
        <w:rPr>
          <w:rFonts w:ascii="Times New Roman" w:hAnsi="Times New Roman"/>
          <w:sz w:val="28"/>
          <w:szCs w:val="28"/>
        </w:rPr>
      </w:pPr>
    </w:p>
    <w:p w:rsidR="00974B8B" w:rsidRPr="002F1385" w:rsidRDefault="00974B8B" w:rsidP="00D164A1">
      <w:pPr>
        <w:rPr>
          <w:rFonts w:ascii="Times New Roman" w:hAnsi="Times New Roman"/>
          <w:sz w:val="28"/>
          <w:szCs w:val="28"/>
        </w:rPr>
      </w:pPr>
    </w:p>
    <w:sectPr w:rsidR="00974B8B" w:rsidRPr="002F1385" w:rsidSect="002A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4A1"/>
    <w:rsid w:val="0003296F"/>
    <w:rsid w:val="000A2D96"/>
    <w:rsid w:val="000A5EEF"/>
    <w:rsid w:val="000F655C"/>
    <w:rsid w:val="00187CDB"/>
    <w:rsid w:val="001A2038"/>
    <w:rsid w:val="001B3549"/>
    <w:rsid w:val="001F27B8"/>
    <w:rsid w:val="00205A31"/>
    <w:rsid w:val="00276CA1"/>
    <w:rsid w:val="002A690F"/>
    <w:rsid w:val="002F1385"/>
    <w:rsid w:val="00310333"/>
    <w:rsid w:val="00381D42"/>
    <w:rsid w:val="00432CA2"/>
    <w:rsid w:val="004C5236"/>
    <w:rsid w:val="004E6D69"/>
    <w:rsid w:val="005507FB"/>
    <w:rsid w:val="00560E80"/>
    <w:rsid w:val="0057704D"/>
    <w:rsid w:val="006043DD"/>
    <w:rsid w:val="00614E88"/>
    <w:rsid w:val="006B55F6"/>
    <w:rsid w:val="00705907"/>
    <w:rsid w:val="007801DC"/>
    <w:rsid w:val="0079483A"/>
    <w:rsid w:val="007F64D0"/>
    <w:rsid w:val="00884769"/>
    <w:rsid w:val="008A1B54"/>
    <w:rsid w:val="00925C3C"/>
    <w:rsid w:val="00966331"/>
    <w:rsid w:val="00974B8B"/>
    <w:rsid w:val="009B1C9E"/>
    <w:rsid w:val="009C035D"/>
    <w:rsid w:val="00A502DA"/>
    <w:rsid w:val="00A634EF"/>
    <w:rsid w:val="00B16B15"/>
    <w:rsid w:val="00BA1FF4"/>
    <w:rsid w:val="00C35BBA"/>
    <w:rsid w:val="00CE57EA"/>
    <w:rsid w:val="00D164A1"/>
    <w:rsid w:val="00DE315A"/>
    <w:rsid w:val="00EB1F25"/>
    <w:rsid w:val="00F5674C"/>
    <w:rsid w:val="00FC7374"/>
    <w:rsid w:val="00FD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A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5674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5674C"/>
    <w:rPr>
      <w:rFonts w:cs="Times New Roman"/>
    </w:rPr>
  </w:style>
  <w:style w:type="paragraph" w:styleId="a5">
    <w:name w:val="Body Text First Indent"/>
    <w:basedOn w:val="a3"/>
    <w:link w:val="a6"/>
    <w:uiPriority w:val="99"/>
    <w:rsid w:val="00F5674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uiPriority w:val="99"/>
    <w:locked/>
    <w:rsid w:val="00F5674C"/>
    <w:rPr>
      <w:rFonts w:ascii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276CA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76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2014-01-25T14:03:00Z</dcterms:created>
  <dcterms:modified xsi:type="dcterms:W3CDTF">2014-01-26T09:08:00Z</dcterms:modified>
</cp:coreProperties>
</file>